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普通全日制本科生</w:t>
      </w:r>
      <w:r>
        <w:rPr>
          <w:rFonts w:hint="eastAsia" w:ascii="黑体" w:hAnsi="黑体" w:eastAsia="黑体"/>
          <w:sz w:val="32"/>
          <w:szCs w:val="32"/>
        </w:rPr>
        <w:t>复学</w:t>
      </w:r>
      <w:r>
        <w:rPr>
          <w:rFonts w:ascii="黑体" w:hAnsi="黑体" w:eastAsia="黑体"/>
          <w:sz w:val="32"/>
          <w:szCs w:val="32"/>
        </w:rPr>
        <w:t>申请流程说明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一、服务对象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我校普通全日制本科学生休学期满或参军入伍保留学籍退役的，学生本人或学院老师可通过数字聊大网上办事大厅，提交复学申请，实现该项业务的线上办理。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三、办理流程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申请人填写</w:t>
      </w:r>
      <w:r>
        <w:rPr>
          <w:rFonts w:hint="eastAsia" w:ascii="仿宋" w:hAnsi="仿宋" w:eastAsia="仿宋"/>
          <w:sz w:val="32"/>
          <w:szCs w:val="32"/>
        </w:rPr>
        <w:t>复学</w:t>
      </w:r>
      <w:r>
        <w:rPr>
          <w:rFonts w:ascii="仿宋" w:hAnsi="仿宋" w:eastAsia="仿宋"/>
          <w:sz w:val="32"/>
          <w:szCs w:val="32"/>
        </w:rPr>
        <w:t>申请信息，</w:t>
      </w:r>
      <w:r>
        <w:rPr>
          <w:rFonts w:hint="eastAsia" w:ascii="仿宋" w:hAnsi="仿宋" w:eastAsia="仿宋"/>
          <w:sz w:val="32"/>
          <w:szCs w:val="32"/>
        </w:rPr>
        <w:t>退役复学的，上传退役证照片；因病休学康复后申请复学的，上传证明康复的诊断证明照片及校医院的查体报告照片；其它原因休学期满申请复学的，上传证明材料包括学生身份证照片、学生手写复学申请（学生本人签字）照片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辅导员</w:t>
      </w:r>
      <w:r>
        <w:rPr>
          <w:rFonts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教学秘书审批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教务处教学运行中心审批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学院负责人审批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学校相关职能部门（</w:t>
      </w:r>
      <w:r>
        <w:rPr>
          <w:rFonts w:hint="eastAsia" w:ascii="仿宋" w:hAnsi="仿宋" w:eastAsia="仿宋"/>
          <w:sz w:val="32"/>
          <w:szCs w:val="32"/>
        </w:rPr>
        <w:t>学生工作处、校医院、财务处、图书馆、校武装部</w:t>
      </w:r>
      <w:r>
        <w:rPr>
          <w:rFonts w:ascii="仿宋" w:hAnsi="仿宋" w:eastAsia="仿宋"/>
          <w:sz w:val="32"/>
          <w:szCs w:val="32"/>
        </w:rPr>
        <w:t>）审批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教务处分管处长审批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5168265" cy="733171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0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7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四、联系人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武利展，8239353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五、网上审批流程图</w:t>
      </w:r>
    </w:p>
    <w:p>
      <w:pPr>
        <w:widowControl/>
        <w:spacing w:after="150"/>
        <w:ind w:left="630" w:hanging="630" w:hangingChars="300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drawing>
          <wp:inline distT="0" distB="0" distL="0" distR="0">
            <wp:extent cx="5274310" cy="2499995"/>
            <wp:effectExtent l="0" t="0" r="2540" b="1460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717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2024-05-20T09:09:10Z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5731A63D07034A77A3CAF2361CE99732_12</vt:lpwstr>
  </property>
</Properties>
</file>